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D60" w:rsidP="00CE1D60" w:rsidRDefault="00CE1D60" w14:paraId="4B50734A" w14:textId="355B909E">
      <w:pPr>
        <w:rPr>
          <w:b/>
        </w:rPr>
      </w:pPr>
      <w:r>
        <w:rPr>
          <w:b/>
        </w:rPr>
        <w:t xml:space="preserve">Provider Website GSQ </w:t>
      </w:r>
      <w:r>
        <w:rPr>
          <w:b/>
        </w:rPr>
        <w:t>Information</w:t>
      </w:r>
      <w:r>
        <w:rPr>
          <w:b/>
        </w:rPr>
        <w:t xml:space="preserve"> </w:t>
      </w:r>
      <w:r>
        <w:rPr>
          <w:b/>
        </w:rPr>
        <w:br/>
      </w:r>
    </w:p>
    <w:p w:rsidR="00CE1D60" w:rsidP="00CE1D60" w:rsidRDefault="00CE1D60" w14:paraId="6863CDC0" w14:textId="77777777">
      <w:pPr>
        <w:rPr>
          <w:b/>
        </w:rPr>
      </w:pPr>
      <w:r>
        <w:rPr>
          <w:b/>
        </w:rPr>
        <w:t>GRAPHIC: PROVIDER LOGO &amp; GSQ LOGO</w:t>
      </w:r>
    </w:p>
    <w:p w:rsidR="00CE1D60" w:rsidP="00CE1D60" w:rsidRDefault="00CE1D60" w14:paraId="57D91FDB" w14:textId="77777777">
      <w:pPr>
        <w:rPr>
          <w:b/>
        </w:rPr>
      </w:pPr>
    </w:p>
    <w:p w:rsidR="00CE1D60" w:rsidP="00CE1D60" w:rsidRDefault="00CE1D60" w14:paraId="3FA7FDFC" w14:textId="77777777">
      <w:pPr>
        <w:rPr>
          <w:b/>
        </w:rPr>
      </w:pPr>
      <w:r>
        <w:rPr>
          <w:b/>
        </w:rPr>
        <w:t xml:space="preserve"> (Provider Name) Is a proud participant in Great Start to Quality</w:t>
      </w:r>
    </w:p>
    <w:p w:rsidR="00CE1D60" w:rsidP="00CE1D60" w:rsidRDefault="00CE1D60" w14:paraId="2AC775D4" w14:textId="77777777">
      <w:pPr>
        <w:rPr>
          <w:b/>
        </w:rPr>
      </w:pPr>
    </w:p>
    <w:p w:rsidR="00CE1D60" w:rsidP="00CE1D60" w:rsidRDefault="00CE1D60" w14:paraId="41001238" w14:textId="50543F72">
      <w:pPr>
        <w:rPr>
          <w:shd w:val="clear" w:color="auto" w:fill="FEFEFF"/>
        </w:rPr>
      </w:pPr>
      <w:r>
        <w:rPr>
          <w:shd w:val="clear" w:color="auto" w:fill="FEFEFF"/>
        </w:rPr>
        <w:t>Great Start to Quality focuses on strengthening high-quality early learning experiences for Michigan children by supporting early care and education providers and helping families connect with the best early learning setting for their kids. To do this, GSQ and providers have developed a continuous quality improvement process with Quality Levels. Every GSQ provider is licensed through the State of Michigan.</w:t>
      </w:r>
    </w:p>
    <w:p w:rsidR="00CE1D60" w:rsidP="00CE1D60" w:rsidRDefault="00CE1D60" w14:paraId="3AC7BDC5" w14:textId="77777777">
      <w:pPr>
        <w:rPr>
          <w:shd w:val="clear" w:color="auto" w:fill="FEFEFF"/>
        </w:rPr>
      </w:pPr>
    </w:p>
    <w:p w:rsidR="00CE1D60" w:rsidP="00CE1D60" w:rsidRDefault="00CE1D60" w14:paraId="1BC7F6BA" w14:textId="77777777">
      <w:pPr>
        <w:rPr>
          <w:shd w:val="clear" w:color="auto" w:fill="FEFEFF"/>
        </w:rPr>
      </w:pPr>
      <w:r>
        <w:rPr>
          <w:shd w:val="clear" w:color="auto" w:fill="FEFEFF"/>
        </w:rPr>
        <w:t>The different levels are:</w:t>
      </w:r>
    </w:p>
    <w:p w:rsidR="00CE1D60" w:rsidP="00CE1D60" w:rsidRDefault="00CE1D60" w14:paraId="6150EDF9" w14:textId="77777777">
      <w:pPr>
        <w:rPr>
          <w:shd w:val="clear" w:color="auto" w:fill="FEFEFF"/>
        </w:rPr>
      </w:pPr>
      <w:r>
        <w:rPr>
          <w:shd w:val="clear" w:color="auto" w:fill="FEFEFF"/>
        </w:rPr>
        <w:t>• Maintaining Health &amp; Safety</w:t>
      </w:r>
    </w:p>
    <w:p w:rsidR="00CE1D60" w:rsidP="00CE1D60" w:rsidRDefault="00CE1D60" w14:paraId="78C65055" w14:textId="77777777">
      <w:pPr>
        <w:rPr>
          <w:shd w:val="clear" w:color="auto" w:fill="FEFEFF"/>
        </w:rPr>
      </w:pPr>
      <w:r>
        <w:rPr>
          <w:shd w:val="clear" w:color="auto" w:fill="FEFEFF"/>
        </w:rPr>
        <w:t>• Reflecting on Quality</w:t>
      </w:r>
    </w:p>
    <w:p w:rsidR="00CE1D60" w:rsidP="00CE1D60" w:rsidRDefault="00CE1D60" w14:paraId="6B04B5C7" w14:textId="77777777">
      <w:pPr>
        <w:rPr>
          <w:shd w:val="clear" w:color="auto" w:fill="FEFEFF"/>
        </w:rPr>
      </w:pPr>
      <w:r>
        <w:rPr>
          <w:shd w:val="clear" w:color="auto" w:fill="FEFEFF"/>
        </w:rPr>
        <w:t>• Enhancing Quality</w:t>
      </w:r>
    </w:p>
    <w:p w:rsidR="00CE1D60" w:rsidP="00CE1D60" w:rsidRDefault="00CE1D60" w14:paraId="2EBE7886" w14:textId="77777777">
      <w:pPr>
        <w:rPr>
          <w:shd w:val="clear" w:color="auto" w:fill="FEFEFF"/>
        </w:rPr>
      </w:pPr>
      <w:r>
        <w:rPr>
          <w:shd w:val="clear" w:color="auto" w:fill="FEFEFF"/>
        </w:rPr>
        <w:t>• Enhancing Quality-Validated</w:t>
      </w:r>
    </w:p>
    <w:p w:rsidR="00CE1D60" w:rsidP="00CE1D60" w:rsidRDefault="00CE1D60" w14:paraId="5C226F70" w14:textId="77777777">
      <w:pPr>
        <w:rPr>
          <w:shd w:val="clear" w:color="auto" w:fill="FEFEFF"/>
        </w:rPr>
      </w:pPr>
      <w:r>
        <w:rPr>
          <w:shd w:val="clear" w:color="auto" w:fill="FEFEFF"/>
        </w:rPr>
        <w:t>• Demonstrating Quality</w:t>
      </w:r>
    </w:p>
    <w:p w:rsidR="00CE1D60" w:rsidP="00CE1D60" w:rsidRDefault="00CE1D60" w14:paraId="301A15D2" w14:textId="77777777">
      <w:pPr>
        <w:rPr>
          <w:shd w:val="clear" w:color="auto" w:fill="FEFEFF"/>
        </w:rPr>
      </w:pPr>
    </w:p>
    <w:p w:rsidR="00CE1D60" w:rsidP="00CE1D60" w:rsidRDefault="00CE1D60" w14:paraId="73C3F5F9" w14:textId="77777777">
      <w:pPr>
        <w:rPr>
          <w:color w:val="222222"/>
          <w:shd w:val="clear" w:color="auto" w:fill="FEFEFF"/>
        </w:rPr>
      </w:pPr>
      <w:r>
        <w:rPr>
          <w:shd w:val="clear" w:color="auto" w:fill="FEFEFF"/>
        </w:rPr>
        <w:t xml:space="preserve">When children are in a high-quality program they are given a safe place to learn, explore their world and build relationships. This sets the foundation for them to be successful in school, work, and life. GSQ </w:t>
      </w:r>
      <w:r>
        <w:rPr>
          <w:color w:val="222222"/>
          <w:highlight w:val="white"/>
        </w:rPr>
        <w:t xml:space="preserve">supports child care program quality through training and </w:t>
      </w:r>
      <w:proofErr w:type="gramStart"/>
      <w:r>
        <w:rPr>
          <w:color w:val="222222"/>
          <w:highlight w:val="white"/>
        </w:rPr>
        <w:t>coaching, and</w:t>
      </w:r>
      <w:proofErr w:type="gramEnd"/>
      <w:r>
        <w:rPr>
          <w:color w:val="222222"/>
          <w:highlight w:val="white"/>
        </w:rPr>
        <w:t xml:space="preserve"> uses five </w:t>
      </w:r>
      <w:r>
        <w:rPr>
          <w:color w:val="222222"/>
          <w:shd w:val="clear" w:color="auto" w:fill="FEFEFF"/>
        </w:rPr>
        <w:t>categories to measure program quality.</w:t>
      </w:r>
    </w:p>
    <w:p w:rsidR="00CE1D60" w:rsidP="00CE1D60" w:rsidRDefault="00CE1D60" w14:paraId="3FC045BF" w14:textId="77777777">
      <w:pPr>
        <w:rPr>
          <w:color w:val="222222"/>
          <w:shd w:val="clear" w:color="auto" w:fill="FEFEFF"/>
        </w:rPr>
      </w:pPr>
      <w:r>
        <w:rPr>
          <w:color w:val="222222"/>
          <w:shd w:val="clear" w:color="auto" w:fill="FEFEFF"/>
        </w:rPr>
        <w:t xml:space="preserve"> </w:t>
      </w:r>
    </w:p>
    <w:p w:rsidR="00CE1D60" w:rsidP="00CE1D60" w:rsidRDefault="00CE1D60" w14:paraId="4E4086A1" w14:textId="77777777">
      <w:r>
        <w:rPr>
          <w:rFonts w:ascii="Times New Roman" w:hAnsi="Times New Roman" w:eastAsia="Times New Roman" w:cs="Times New Roman"/>
        </w:rPr>
        <w:t xml:space="preserve">•  </w:t>
      </w:r>
      <w:r>
        <w:rPr>
          <w:b/>
        </w:rPr>
        <w:t>Family and Community Partnerships:</w:t>
      </w:r>
      <w:r>
        <w:t xml:space="preserve"> Program works with other community partners </w:t>
      </w:r>
      <w:r>
        <w:br/>
      </w:r>
      <w:r>
        <w:t xml:space="preserve">   and share development information with families.</w:t>
      </w:r>
    </w:p>
    <w:p w:rsidR="00CE1D60" w:rsidP="00CE1D60" w:rsidRDefault="00CE1D60" w14:paraId="1C79AAF4" w14:textId="77777777">
      <w:r>
        <w:t xml:space="preserve">• </w:t>
      </w:r>
      <w:r>
        <w:rPr>
          <w:b/>
        </w:rPr>
        <w:t>Curriculum, Instruction, and Learning Environment:</w:t>
      </w:r>
      <w:r>
        <w:t xml:space="preserve"> Program tracks child development </w:t>
      </w:r>
      <w:r>
        <w:br/>
      </w:r>
      <w:r>
        <w:t xml:space="preserve">   and age-appropriate learning.</w:t>
      </w:r>
    </w:p>
    <w:p w:rsidR="00CE1D60" w:rsidP="00CE1D60" w:rsidRDefault="00CE1D60" w14:paraId="02A00BAA" w14:textId="77777777">
      <w:r>
        <w:t xml:space="preserve">• </w:t>
      </w:r>
      <w:r>
        <w:rPr>
          <w:b/>
        </w:rPr>
        <w:t>Staff Qualifications:</w:t>
      </w:r>
      <w:r>
        <w:t xml:space="preserve"> Program has documented staff qualifications, certifications, training, </w:t>
      </w:r>
      <w:r>
        <w:br/>
      </w:r>
      <w:r>
        <w:t xml:space="preserve">   personnel policies, and procedures.</w:t>
      </w:r>
    </w:p>
    <w:p w:rsidR="00CE1D60" w:rsidP="00CE1D60" w:rsidRDefault="00CE1D60" w14:paraId="50EC3500" w14:textId="77777777">
      <w:r>
        <w:t xml:space="preserve">•  </w:t>
      </w:r>
      <w:r>
        <w:rPr>
          <w:b/>
        </w:rPr>
        <w:t>Inclusive Practices:</w:t>
      </w:r>
      <w:r>
        <w:t xml:space="preserve"> Program supports family cultures, recognizes diversity, and ensures that </w:t>
      </w:r>
      <w:r>
        <w:br/>
      </w:r>
      <w:r>
        <w:t xml:space="preserve">   all children have an equal opportunity to succeed.</w:t>
      </w:r>
    </w:p>
    <w:p w:rsidR="00CE1D60" w:rsidP="00CE1D60" w:rsidRDefault="00CE1D60" w14:paraId="10BA1C58" w14:textId="77777777">
      <w:pPr>
        <w:rPr>
          <w:shd w:val="clear" w:color="auto" w:fill="FEFEFF"/>
        </w:rPr>
      </w:pPr>
      <w:r>
        <w:rPr>
          <w:rFonts w:ascii="Times New Roman" w:hAnsi="Times New Roman" w:eastAsia="Times New Roman" w:cs="Times New Roman"/>
        </w:rPr>
        <w:t xml:space="preserve">•  </w:t>
      </w:r>
      <w:r>
        <w:rPr>
          <w:b/>
        </w:rPr>
        <w:t>Professional Development:</w:t>
      </w:r>
      <w:r>
        <w:t xml:space="preserve"> </w:t>
      </w:r>
      <w:r>
        <w:rPr>
          <w:shd w:val="clear" w:color="auto" w:fill="FEFEFF"/>
        </w:rPr>
        <w:t xml:space="preserve">Program is continuously working on developing skills and </w:t>
      </w:r>
      <w:r>
        <w:rPr>
          <w:shd w:val="clear" w:color="auto" w:fill="FEFEFF"/>
        </w:rPr>
        <w:br/>
      </w:r>
      <w:r>
        <w:rPr>
          <w:shd w:val="clear" w:color="auto" w:fill="FEFEFF"/>
        </w:rPr>
        <w:t xml:space="preserve">   knowledge around early childhood development.</w:t>
      </w:r>
    </w:p>
    <w:p w:rsidR="00CE1D60" w:rsidP="00CE1D60" w:rsidRDefault="00CE1D60" w14:paraId="4EDE1031" w14:textId="77777777">
      <w:pPr>
        <w:rPr>
          <w:shd w:val="clear" w:color="auto" w:fill="FEFEFF"/>
        </w:rPr>
      </w:pPr>
    </w:p>
    <w:p w:rsidR="00CE1D60" w:rsidP="00CE1D60" w:rsidRDefault="00CE1D60" w14:paraId="382018CB" w14:textId="77777777">
      <w:pPr>
        <w:rPr>
          <w:shd w:val="clear" w:color="auto" w:fill="FEFEFF"/>
        </w:rPr>
      </w:pPr>
      <w:r>
        <w:rPr>
          <w:shd w:val="clear" w:color="auto" w:fill="FEFEFF"/>
        </w:rPr>
        <w:t>Environments and adult-child interactions may also be evaluated through objective observation of the program.</w:t>
      </w:r>
    </w:p>
    <w:p w:rsidR="00CE1D60" w:rsidP="00CE1D60" w:rsidRDefault="00CE1D60" w14:paraId="4263FA4A" w14:textId="77777777">
      <w:pPr>
        <w:rPr>
          <w:shd w:val="clear" w:color="auto" w:fill="FEFEFF"/>
        </w:rPr>
      </w:pPr>
    </w:p>
    <w:p w:rsidR="00CE1D60" w:rsidP="00CE1D60" w:rsidRDefault="00CE1D60" w14:paraId="5358BC7A" w14:noSpellErr="1" w14:textId="3F8B3CD6">
      <w:pPr>
        <w:rPr>
          <w:shd w:val="clear" w:color="auto" w:fill="FEFEFF"/>
        </w:rPr>
      </w:pPr>
      <w:r w:rsidR="00CE1D60">
        <w:rPr>
          <w:shd w:val="clear" w:color="auto" w:fill="FEFEFF"/>
        </w:rPr>
        <w:t xml:space="preserve">To learn more about Great Start to Quality, visit </w:t>
      </w:r>
      <w:hyperlink w:history="1" r:id="Reb2bfd1ca8e54023">
        <w:r w:rsidRPr="00EE759C" w:rsidR="00CE1D60">
          <w:rPr>
            <w:rStyle w:val="Hyperlink"/>
            <w:shd w:val="clear" w:color="auto" w:fill="FEFEFF"/>
          </w:rPr>
          <w:t>www.greatstarttoquality.org</w:t>
        </w:r>
      </w:hyperlink>
      <w:r w:rsidR="00CE1D60">
        <w:rPr>
          <w:shd w:val="clear" w:color="auto" w:fill="FEFEFF"/>
        </w:rPr>
        <w:t xml:space="preserve"> </w:t>
      </w:r>
      <w:bookmarkStart w:name="_GoBack" w:id="0"/>
      <w:bookmarkEnd w:id="0"/>
    </w:p>
    <w:sectPr w:rsidR="00CE1D60" w:rsidSect="00CC07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8"/>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60"/>
    <w:rsid w:val="007954EF"/>
    <w:rsid w:val="00CC0788"/>
    <w:rsid w:val="00CE1D60"/>
    <w:rsid w:val="25F3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72FE0"/>
  <w14:defaultImageDpi w14:val="32767"/>
  <w15:chartTrackingRefBased/>
  <w15:docId w15:val="{C685130E-6F5D-1B4F-8444-0DF4CC31E2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E1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http://www.greatstarttoquality.org" TargetMode="External" Id="Reb2bfd1ca8e540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E8DE0A71579488173321BFDA50D3B" ma:contentTypeVersion="17" ma:contentTypeDescription="Create a new document." ma:contentTypeScope="" ma:versionID="61a885e792b263ce57f9c60c11e1a363">
  <xsd:schema xmlns:xsd="http://www.w3.org/2001/XMLSchema" xmlns:xs="http://www.w3.org/2001/XMLSchema" xmlns:p="http://schemas.microsoft.com/office/2006/metadata/properties" xmlns:ns2="f37b0d91-19dd-4fc2-86b4-2dd795dab6bc" xmlns:ns3="a0912e10-bba8-4ef2-b69a-a157dfcaa34a" targetNamespace="http://schemas.microsoft.com/office/2006/metadata/properties" ma:root="true" ma:fieldsID="f2a1e72bfeb9a2dacfd9077b45da1641" ns2:_="" ns3:_="">
    <xsd:import namespace="f37b0d91-19dd-4fc2-86b4-2dd795dab6bc"/>
    <xsd:import namespace="a0912e10-bba8-4ef2-b69a-a157dfcaa3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b0d91-19dd-4fc2-86b4-2dd795dab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8adfa3-1431-42fa-9d20-c32a7a7db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12e10-bba8-4ef2-b69a-a157dfcaa3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719e60-dc78-442b-ba06-3e1e695f90d0}" ma:internalName="TaxCatchAll" ma:showField="CatchAllData" ma:web="a0912e10-bba8-4ef2-b69a-a157dfcaa3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12e10-bba8-4ef2-b69a-a157dfcaa34a" xsi:nil="true"/>
    <lcf76f155ced4ddcb4097134ff3c332f xmlns="f37b0d91-19dd-4fc2-86b4-2dd795dab6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C491DA-D642-4A63-B460-A683EA8A1804}"/>
</file>

<file path=customXml/itemProps2.xml><?xml version="1.0" encoding="utf-8"?>
<ds:datastoreItem xmlns:ds="http://schemas.openxmlformats.org/officeDocument/2006/customXml" ds:itemID="{39AE8DF0-05A0-4F0E-A0BE-2A760370E2B3}"/>
</file>

<file path=customXml/itemProps3.xml><?xml version="1.0" encoding="utf-8"?>
<ds:datastoreItem xmlns:ds="http://schemas.openxmlformats.org/officeDocument/2006/customXml" ds:itemID="{88E44003-1588-47EB-8EBF-C368445EBA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Pence</dc:creator>
  <cp:keywords/>
  <dc:description/>
  <cp:lastModifiedBy>Christy Opsommer</cp:lastModifiedBy>
  <cp:revision>2</cp:revision>
  <dcterms:created xsi:type="dcterms:W3CDTF">2023-10-02T15:27:00Z</dcterms:created>
  <dcterms:modified xsi:type="dcterms:W3CDTF">2023-10-17T17:19:10Z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0x010100C2DE8DE0A71579488173321BFDA50D3B</vt:lpwstr>
  </property>
  <property fmtid="{D5CDD505-2E9C-101B-9397-08002B2CF9AE}" pid="3" name="MediaServiceImageTags">
    <vt:lpwstr/>
  </property>
</Properties>
</file>